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</w:pPr>
      <w:r>
        <w:t xml:space="preserve">                                                                                          Приложение № 3 </w:t>
      </w:r>
      <w:r>
        <w:t xml:space="preserve"> к приказу</w:t>
      </w:r>
      <w:r/>
    </w:p>
    <w:p>
      <w:pPr>
        <w:pStyle w:val="839"/>
      </w:pPr>
      <w:r>
        <w:t xml:space="preserve">                                                                                          ГБУ «ЦСО №9»</w:t>
      </w:r>
      <w:r/>
    </w:p>
    <w:p>
      <w:pPr>
        <w:pStyle w:val="839"/>
      </w:pPr>
      <w:r>
        <w:t xml:space="preserve">                                                                                          от « 09 »  января  2025 г.  № 11- ОД</w:t>
      </w:r>
      <w:r/>
    </w:p>
    <w:p>
      <w:pPr>
        <w:pStyle w:val="839"/>
      </w:pPr>
      <w:r/>
      <w:r/>
    </w:p>
    <w:p>
      <w:pPr>
        <w:pStyle w:val="839"/>
        <w:jc w:val="center"/>
        <w:rPr>
          <w:b/>
          <w:color w:val="293d50"/>
          <w:sz w:val="28"/>
          <w:szCs w:val="28"/>
        </w:rPr>
      </w:pPr>
      <w:r>
        <w:rPr>
          <w:b/>
          <w:color w:val="293d50"/>
          <w:sz w:val="28"/>
          <w:szCs w:val="28"/>
        </w:rPr>
      </w:r>
      <w:r>
        <w:rPr>
          <w:b/>
          <w:color w:val="293d50"/>
          <w:sz w:val="28"/>
          <w:szCs w:val="28"/>
        </w:rPr>
      </w:r>
      <w:r>
        <w:rPr>
          <w:b/>
          <w:color w:val="293d50"/>
          <w:sz w:val="28"/>
          <w:szCs w:val="28"/>
        </w:rPr>
      </w:r>
    </w:p>
    <w:p>
      <w:pPr>
        <w:pStyle w:val="839"/>
        <w:jc w:val="center"/>
      </w:pPr>
      <w:r>
        <w:rPr>
          <w:b/>
          <w:color w:val="293d50"/>
          <w:sz w:val="28"/>
          <w:szCs w:val="28"/>
        </w:rPr>
        <w:t xml:space="preserve">ПОЛОЖЕНИЕ</w:t>
      </w:r>
      <w:r/>
    </w:p>
    <w:p>
      <w:pPr>
        <w:pStyle w:val="839"/>
        <w:jc w:val="center"/>
        <w:rPr>
          <w:b/>
          <w:bCs/>
          <w:color w:val="293d50"/>
          <w:sz w:val="28"/>
          <w:szCs w:val="28"/>
          <w:highlight w:val="none"/>
        </w:rPr>
      </w:pPr>
      <w:r>
        <w:rPr>
          <w:b/>
          <w:color w:val="293d50"/>
          <w:sz w:val="28"/>
          <w:szCs w:val="28"/>
        </w:rPr>
        <w:t xml:space="preserve"> </w:t>
      </w:r>
      <w:r>
        <w:rPr>
          <w:b/>
          <w:color w:val="293d50"/>
          <w:sz w:val="28"/>
          <w:szCs w:val="28"/>
        </w:rPr>
        <w:t xml:space="preserve">о конфликте интересов</w:t>
      </w:r>
      <w:r>
        <w:rPr>
          <w:b/>
          <w:bCs/>
          <w:color w:val="293d50"/>
          <w:sz w:val="28"/>
          <w:szCs w:val="28"/>
          <w:highlight w:val="none"/>
        </w:rPr>
      </w:r>
    </w:p>
    <w:p>
      <w:pPr>
        <w:jc w:val="center"/>
      </w:pPr>
      <w:r>
        <w:rPr>
          <w:b/>
          <w:color w:val="293d50"/>
          <w:sz w:val="28"/>
          <w:szCs w:val="28"/>
          <w:highlight w:val="none"/>
        </w:rPr>
        <w:t xml:space="preserve">ГБУ «Центр социального обслуживания № 9»</w:t>
      </w:r>
      <w:r>
        <w:rPr>
          <w:b/>
          <w:color w:val="293d50"/>
          <w:sz w:val="28"/>
          <w:szCs w:val="28"/>
          <w:highlight w:val="none"/>
        </w:rPr>
      </w:r>
      <w:r/>
    </w:p>
    <w:p>
      <w:pPr>
        <w:pStyle w:val="839"/>
        <w:ind w:left="720" w:right="0" w:firstLine="0"/>
        <w:jc w:val="both"/>
        <w:rPr>
          <w:b/>
          <w:color w:val="00009a"/>
          <w:sz w:val="28"/>
          <w:szCs w:val="28"/>
        </w:rPr>
      </w:pPr>
      <w:r>
        <w:rPr>
          <w:b/>
          <w:color w:val="00009a"/>
          <w:sz w:val="28"/>
          <w:szCs w:val="28"/>
        </w:rPr>
      </w:r>
      <w:r>
        <w:rPr>
          <w:b/>
          <w:color w:val="00009a"/>
          <w:sz w:val="28"/>
          <w:szCs w:val="28"/>
        </w:rPr>
      </w:r>
      <w:r>
        <w:rPr>
          <w:b/>
          <w:color w:val="00009a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000000"/>
        </w:rPr>
        <w:t xml:space="preserve">Общие положения.</w:t>
      </w:r>
      <w:r/>
    </w:p>
    <w:p>
      <w:pPr>
        <w:pStyle w:val="839"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39"/>
        <w:jc w:val="both"/>
      </w:pPr>
      <w:r>
        <w:rPr>
          <w:color w:val="000000"/>
        </w:rPr>
        <w:t xml:space="preserve">1.1. Положение о конфликте ин</w:t>
      </w:r>
      <w:r>
        <w:rPr>
          <w:color w:val="000000"/>
        </w:rPr>
        <w:t xml:space="preserve">тересов (далее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г.</w:t>
      </w:r>
      <w:r/>
    </w:p>
    <w:p>
      <w:pPr>
        <w:pStyle w:val="839"/>
        <w:jc w:val="both"/>
      </w:pPr>
      <w:r>
        <w:rPr>
          <w:color w:val="000000"/>
        </w:rPr>
        <w:t xml:space="preserve">1.2. Настоящее Положение является внутренним документом ГБУ «</w:t>
      </w:r>
      <w:r>
        <w:rPr>
          <w:color w:val="000000"/>
        </w:rPr>
        <w:t xml:space="preserve">Ц</w:t>
      </w:r>
      <w:r>
        <w:rPr>
          <w:color w:val="000000"/>
        </w:rPr>
        <w:t xml:space="preserve">ентр социального обслуживания </w:t>
      </w:r>
      <w:r>
        <w:rPr>
          <w:color w:val="000000"/>
        </w:rPr>
        <w:t xml:space="preserve">№9</w:t>
      </w:r>
      <w:r>
        <w:rPr>
          <w:color w:val="000000"/>
        </w:rPr>
        <w:t xml:space="preserve">»  (далее Учреждения), основной целью,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  <w:r/>
    </w:p>
    <w:p>
      <w:pPr>
        <w:pStyle w:val="839"/>
        <w:jc w:val="both"/>
      </w:pPr>
      <w:r>
        <w:rPr>
          <w:color w:val="000000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</w:t>
      </w:r>
      <w:r>
        <w:rPr>
          <w:color w:val="000000"/>
        </w:rPr>
        <w:t xml:space="preserve">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r/>
    </w:p>
    <w:p>
      <w:pPr>
        <w:pStyle w:val="839"/>
        <w:ind w:left="0" w:right="0" w:firstLine="708"/>
        <w:jc w:val="both"/>
      </w:pPr>
      <w:r>
        <w:rPr>
          <w:color w:val="000000"/>
        </w:rPr>
        <w:t xml:space="preserve">Под личной заинтересованностью работника Учреждения п</w:t>
      </w:r>
      <w:r>
        <w:rPr>
          <w:color w:val="000000"/>
        </w:rPr>
        <w:t xml:space="preserve">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/>
    </w:p>
    <w:p>
      <w:pPr>
        <w:pStyle w:val="839"/>
        <w:jc w:val="both"/>
      </w:pPr>
      <w:r>
        <w:rPr>
          <w:color w:val="000000"/>
        </w:rPr>
        <w:t xml:space="preserve">1.4. Действие настоящего Положения распростран</w:t>
      </w:r>
      <w:r>
        <w:rPr>
          <w:color w:val="000000"/>
        </w:rPr>
        <w:t xml:space="preserve">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 же на физических лиц, сотрудничающих с Учреждением на основе гражданско-правовых договоров.</w:t>
      </w:r>
      <w:r/>
    </w:p>
    <w:p>
      <w:pPr>
        <w:pStyle w:val="839"/>
        <w:jc w:val="both"/>
      </w:pPr>
      <w:r>
        <w:rPr>
          <w:color w:val="000000"/>
        </w:rPr>
        <w:t xml:space="preserve">1.5. Содержание настоящего Положения доводится до сведения всех работников Учреждения.</w:t>
      </w:r>
      <w:r/>
    </w:p>
    <w:p>
      <w:pPr>
        <w:pStyle w:val="83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000000"/>
        </w:rPr>
        <w:t xml:space="preserve">Основные принципы управления конфликтом интересов в учреждении</w:t>
      </w:r>
      <w:r>
        <w:rPr>
          <w:color w:val="000000"/>
        </w:rPr>
        <w:t xml:space="preserve">.</w:t>
      </w:r>
      <w:r/>
    </w:p>
    <w:p>
      <w:pPr>
        <w:pStyle w:val="839"/>
        <w:ind w:left="720" w:right="0" w:firstLine="0"/>
        <w:jc w:val="both"/>
        <w:rPr>
          <w:color w:val="00009a"/>
        </w:rPr>
      </w:pPr>
      <w:r>
        <w:rPr>
          <w:color w:val="00009a"/>
        </w:rPr>
      </w:r>
      <w:r>
        <w:rPr>
          <w:color w:val="00009a"/>
        </w:rPr>
      </w:r>
      <w:r>
        <w:rPr>
          <w:color w:val="00009a"/>
        </w:rPr>
      </w:r>
    </w:p>
    <w:p>
      <w:pPr>
        <w:pStyle w:val="839"/>
        <w:jc w:val="both"/>
      </w:pPr>
      <w:r>
        <w:rPr>
          <w:color w:val="000000"/>
        </w:rPr>
        <w:t xml:space="preserve">2.1. В основу работы по управлению конфликтом интересов в Учреждении положены следующие принципы:</w:t>
      </w:r>
      <w:r/>
    </w:p>
    <w:p>
      <w:pPr>
        <w:pStyle w:val="839"/>
        <w:jc w:val="both"/>
      </w:pPr>
      <w:r>
        <w:rPr>
          <w:color w:val="000000"/>
        </w:rPr>
        <w:t xml:space="preserve">- обязательность раскрытия сведений о реальном или потенциальном конфликте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индивидуальное рассмотрение и оценка репутационных рисков для Учреждения при выявлении каждого конфликта интересов и его урегулирование;</w:t>
      </w:r>
      <w:r/>
    </w:p>
    <w:p>
      <w:pPr>
        <w:pStyle w:val="839"/>
        <w:jc w:val="both"/>
      </w:pPr>
      <w:r>
        <w:rPr>
          <w:color w:val="000000"/>
        </w:rPr>
        <w:t xml:space="preserve">- конфиденциальность процесса раскрытия сведений о конфликте интересов и процесса его урегулирования;</w:t>
      </w:r>
      <w:r/>
    </w:p>
    <w:p>
      <w:pPr>
        <w:pStyle w:val="839"/>
        <w:jc w:val="both"/>
      </w:pPr>
      <w:r>
        <w:rPr>
          <w:color w:val="000000"/>
        </w:rPr>
        <w:t xml:space="preserve">- соблюдение баланса интересов Учреждения и работника при урегулировании конфликта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Учреждением;</w:t>
      </w:r>
      <w:r/>
    </w:p>
    <w:p>
      <w:pPr>
        <w:pStyle w:val="83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9"/>
        <w:numPr>
          <w:ilvl w:val="0"/>
          <w:numId w:val="2"/>
        </w:numPr>
        <w:jc w:val="center"/>
      </w:pPr>
      <w:r>
        <w:rPr>
          <w:b/>
          <w:color w:val="000000"/>
        </w:rPr>
        <w:t xml:space="preserve"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  <w:r/>
    </w:p>
    <w:p>
      <w:pPr>
        <w:pStyle w:val="839"/>
        <w:ind w:left="720" w:right="0" w:firstLine="0"/>
        <w:jc w:val="both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39"/>
        <w:jc w:val="both"/>
      </w:pPr>
      <w:r>
        <w:rPr>
          <w:color w:val="000000"/>
        </w:rPr>
        <w:t xml:space="preserve">3.1. В соответствии с условиями настоящего положения устанавливаются следующие виды раскрытия конфликта интересов:</w:t>
      </w:r>
      <w:r/>
    </w:p>
    <w:p>
      <w:pPr>
        <w:pStyle w:val="839"/>
        <w:jc w:val="both"/>
      </w:pPr>
      <w:r>
        <w:rPr>
          <w:color w:val="000000"/>
        </w:rPr>
        <w:t xml:space="preserve">- раскрытие сведений о конфликте интересов при приеме на работу;</w:t>
      </w:r>
      <w:r/>
    </w:p>
    <w:p>
      <w:pPr>
        <w:pStyle w:val="839"/>
        <w:jc w:val="both"/>
      </w:pPr>
      <w:r>
        <w:rPr>
          <w:color w:val="000000"/>
        </w:rPr>
        <w:t xml:space="preserve">- раскрытие сведений о конфликте интересов при назначении на новую должность;</w:t>
      </w:r>
      <w:r/>
    </w:p>
    <w:p>
      <w:pPr>
        <w:pStyle w:val="839"/>
        <w:jc w:val="both"/>
      </w:pPr>
      <w:r>
        <w:rPr>
          <w:color w:val="000000"/>
        </w:rPr>
        <w:t xml:space="preserve">- разовое раскрытие сведений по мере возникновения ситуаций конфликта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раскрытие сведений о конфликте интересов в ходе проведения ежегодных аттестаций на</w:t>
      </w:r>
      <w:r/>
    </w:p>
    <w:p>
      <w:pPr>
        <w:pStyle w:val="839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соблюдение этических норм трудовой деятельности, принятых в Учреждении (заполнение декларации о конфликте интересов).</w:t>
      </w:r>
      <w:r/>
    </w:p>
    <w:p>
      <w:pPr>
        <w:pStyle w:val="839"/>
        <w:jc w:val="both"/>
      </w:pPr>
      <w:r>
        <w:rPr>
          <w:color w:val="000000"/>
        </w:rPr>
        <w:t xml:space="preserve"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  <w:r/>
    </w:p>
    <w:p>
      <w:pPr>
        <w:pStyle w:val="839"/>
        <w:jc w:val="both"/>
      </w:pPr>
      <w:r>
        <w:rPr>
          <w:color w:val="000000"/>
        </w:rPr>
        <w:t xml:space="preserve">3.3. Руководителем учреждения из числа работников назначается лицо, ответственное за прием сведений о  возникающих (имеющихся) конфликтах интересов.</w:t>
      </w:r>
      <w:r/>
    </w:p>
    <w:p>
      <w:pPr>
        <w:pStyle w:val="839"/>
        <w:jc w:val="both"/>
      </w:pPr>
      <w:r>
        <w:rPr>
          <w:color w:val="000000"/>
        </w:rPr>
        <w:t xml:space="preserve">3.4.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/>
    </w:p>
    <w:p>
      <w:pPr>
        <w:pStyle w:val="839"/>
        <w:jc w:val="both"/>
      </w:pPr>
      <w:r>
        <w:rPr>
          <w:color w:val="000000"/>
        </w:rPr>
        <w:t xml:space="preserve">3.5. П</w:t>
      </w:r>
      <w:r>
        <w:rPr>
          <w:color w:val="000000"/>
        </w:rPr>
        <w:t xml:space="preserve">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способах урегулирования.</w:t>
      </w:r>
      <w:r/>
    </w:p>
    <w:p>
      <w:pPr>
        <w:pStyle w:val="839"/>
        <w:jc w:val="both"/>
      </w:pPr>
      <w:r>
        <w:rPr>
          <w:color w:val="000000"/>
        </w:rPr>
        <w:t xml:space="preserve">3.6. В случае если конфликт интересов имеет место, то могут быть использованы следующие способы его разрешения:</w:t>
      </w:r>
      <w:r/>
    </w:p>
    <w:p>
      <w:pPr>
        <w:pStyle w:val="839"/>
        <w:jc w:val="both"/>
      </w:pPr>
      <w:r>
        <w:rPr>
          <w:color w:val="000000"/>
        </w:rPr>
        <w:t xml:space="preserve">- ограничение доступа работника к конкретной информации, которая может затрагивать личные интересы работника;</w:t>
      </w:r>
      <w:r/>
    </w:p>
    <w:p>
      <w:pPr>
        <w:pStyle w:val="839"/>
        <w:jc w:val="both"/>
      </w:pPr>
      <w:r>
        <w:rPr>
          <w:color w:val="000000"/>
        </w:rPr>
        <w:t xml:space="preserve"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пересмотр и изменение функциональных обязанностей работника;</w:t>
      </w:r>
      <w:r/>
    </w:p>
    <w:p>
      <w:pPr>
        <w:pStyle w:val="839"/>
        <w:jc w:val="both"/>
      </w:pPr>
      <w:r>
        <w:rPr>
          <w:color w:val="000000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обязанностями;</w:t>
      </w:r>
      <w:r/>
    </w:p>
    <w:p>
      <w:pPr>
        <w:pStyle w:val="839"/>
        <w:jc w:val="both"/>
      </w:pPr>
      <w:r>
        <w:rPr>
          <w:color w:val="000000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управление;</w:t>
      </w:r>
      <w:r/>
    </w:p>
    <w:p>
      <w:pPr>
        <w:pStyle w:val="839"/>
        <w:jc w:val="both"/>
      </w:pPr>
      <w:r>
        <w:rPr>
          <w:color w:val="000000"/>
        </w:rPr>
        <w:t xml:space="preserve">- отказ работника от своего личного интереса, порождающего конфликт с интересами Учреждения;</w:t>
      </w:r>
      <w:r/>
    </w:p>
    <w:p>
      <w:pPr>
        <w:pStyle w:val="839"/>
        <w:jc w:val="both"/>
      </w:pPr>
      <w:r>
        <w:rPr>
          <w:color w:val="000000"/>
        </w:rPr>
        <w:t xml:space="preserve">- увольнение работника из Учреждения по инициативе работника;</w:t>
      </w:r>
      <w:r/>
    </w:p>
    <w:p>
      <w:pPr>
        <w:pStyle w:val="839"/>
        <w:jc w:val="both"/>
      </w:pPr>
      <w:r>
        <w:rPr>
          <w:color w:val="000000"/>
        </w:rPr>
        <w:t xml:space="preserve">- увольнение работника по инициативе работодателя за совершение дисциплинарного проступк</w:t>
      </w:r>
      <w:r>
        <w:rPr>
          <w:color w:val="000000"/>
        </w:rPr>
        <w:t xml:space="preserve">а, то есть за неисполнение или ненадлежащее исполнение работником по его вине возложенных на него трудовых обязанностей.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/>
    </w:p>
    <w:p>
      <w:pPr>
        <w:pStyle w:val="839"/>
        <w:jc w:val="both"/>
      </w:pPr>
      <w:r>
        <w:rPr>
          <w:color w:val="000000"/>
        </w:rPr>
        <w:t xml:space="preserve">3.7. При разрешении имеющегося конфликта и</w:t>
      </w:r>
      <w:r>
        <w:rPr>
          <w:color w:val="000000"/>
        </w:rPr>
        <w:t xml:space="preserve">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</w:t>
      </w:r>
      <w:r>
        <w:rPr>
          <w:color w:val="000000"/>
        </w:rPr>
        <w:t xml:space="preserve">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/>
    </w:p>
    <w:p>
      <w:pPr>
        <w:pStyle w:val="839"/>
        <w:jc w:val="center"/>
      </w:pPr>
      <w:r>
        <w:rPr>
          <w:b/>
          <w:color w:val="000000"/>
        </w:rPr>
        <w:t xml:space="preserve">4. Обязанности работников в связи с раскрытием и урегулированием конфликта</w:t>
      </w:r>
      <w:r/>
    </w:p>
    <w:p>
      <w:pPr>
        <w:pStyle w:val="839"/>
        <w:jc w:val="center"/>
      </w:pPr>
      <w:r>
        <w:rPr>
          <w:b/>
          <w:color w:val="000000"/>
        </w:rPr>
        <w:t xml:space="preserve">интересов.</w:t>
      </w:r>
      <w:r/>
    </w:p>
    <w:p>
      <w:pPr>
        <w:pStyle w:val="839"/>
        <w:jc w:val="both"/>
        <w:rPr>
          <w:b/>
          <w:color w:val="00009a"/>
        </w:rPr>
      </w:pPr>
      <w:r>
        <w:rPr>
          <w:b/>
          <w:color w:val="00009a"/>
        </w:rPr>
      </w:r>
      <w:r>
        <w:rPr>
          <w:b/>
          <w:color w:val="00009a"/>
        </w:rPr>
      </w:r>
      <w:r>
        <w:rPr>
          <w:b/>
          <w:color w:val="00009a"/>
        </w:rPr>
      </w:r>
    </w:p>
    <w:p>
      <w:pPr>
        <w:pStyle w:val="839"/>
        <w:jc w:val="both"/>
      </w:pPr>
      <w:r>
        <w:rPr>
          <w:color w:val="000000"/>
        </w:rPr>
        <w:t xml:space="preserve">4.1. Положением устанавливаются следующие обязанности работников в связи с раскрытием и урегулированием конфликта интересов:</w:t>
      </w:r>
      <w:r/>
    </w:p>
    <w:p>
      <w:pPr>
        <w:pStyle w:val="839"/>
        <w:jc w:val="both"/>
      </w:pPr>
      <w:r>
        <w:rPr>
          <w:color w:val="000000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друзей;</w:t>
      </w:r>
      <w:r/>
    </w:p>
    <w:p>
      <w:pPr>
        <w:pStyle w:val="839"/>
        <w:jc w:val="both"/>
      </w:pPr>
      <w:r>
        <w:rPr>
          <w:color w:val="000000"/>
        </w:rPr>
        <w:t xml:space="preserve">- избегать (по возможности) ситуаций и обстоятельств, которые могут привести к конфликту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раскрывать возникший (реальный) или потенциальный конфликт интересов;</w:t>
      </w:r>
      <w:r/>
    </w:p>
    <w:p>
      <w:pPr>
        <w:pStyle w:val="839"/>
        <w:jc w:val="both"/>
      </w:pPr>
      <w:r>
        <w:rPr>
          <w:color w:val="000000"/>
        </w:rPr>
        <w:t xml:space="preserve">- содействовать урегулированию возникшего конфликта интересов. </w:t>
      </w:r>
      <w:r/>
    </w:p>
    <w:p>
      <w:pPr>
        <w:pStyle w:val="839"/>
        <w:ind w:left="0" w:right="0" w:firstLine="708"/>
        <w:jc w:val="both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0" w:bottom="709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40">
    <w:name w:val="WW8Num1z0"/>
    <w:next w:val="840"/>
    <w:link w:val="839"/>
  </w:style>
  <w:style w:type="character" w:styleId="841">
    <w:name w:val="WW8Num2z0"/>
    <w:next w:val="841"/>
  </w:style>
  <w:style w:type="character" w:styleId="842">
    <w:name w:val="WW8Num3z0"/>
    <w:next w:val="842"/>
    <w:link w:val="839"/>
    <w:rPr>
      <w:b/>
    </w:rPr>
  </w:style>
  <w:style w:type="character" w:styleId="843">
    <w:name w:val="Основной шрифт абзаца"/>
    <w:next w:val="843"/>
    <w:link w:val="839"/>
  </w:style>
  <w:style w:type="paragraph" w:styleId="844">
    <w:name w:val="Заголовок"/>
    <w:basedOn w:val="839"/>
    <w:next w:val="845"/>
    <w:link w:val="839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45">
    <w:name w:val="Основной текст"/>
    <w:basedOn w:val="839"/>
    <w:next w:val="845"/>
    <w:link w:val="839"/>
    <w:pPr>
      <w:spacing w:before="0" w:after="140" w:line="276" w:lineRule="auto"/>
    </w:pPr>
  </w:style>
  <w:style w:type="paragraph" w:styleId="846">
    <w:name w:val="Список"/>
    <w:basedOn w:val="845"/>
    <w:next w:val="846"/>
    <w:link w:val="839"/>
    <w:rPr>
      <w:rFonts w:cs="Lucida Sans"/>
    </w:rPr>
  </w:style>
  <w:style w:type="paragraph" w:styleId="847">
    <w:name w:val="Название"/>
    <w:basedOn w:val="839"/>
    <w:next w:val="847"/>
    <w:link w:val="839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48">
    <w:name w:val="Указатель"/>
    <w:basedOn w:val="839"/>
    <w:next w:val="848"/>
    <w:link w:val="839"/>
    <w:pPr>
      <w:suppressLineNumbers/>
    </w:pPr>
    <w:rPr>
      <w:rFonts w:cs="Lucida Sans"/>
    </w:rPr>
  </w:style>
  <w:style w:type="paragraph" w:styleId="849">
    <w:name w:val="Текст выноски"/>
    <w:basedOn w:val="839"/>
    <w:next w:val="849"/>
    <w:link w:val="839"/>
    <w:rPr>
      <w:rFonts w:ascii="Tahoma" w:hAnsi="Tahoma" w:cs="Tahoma"/>
      <w:sz w:val="16"/>
      <w:szCs w:val="16"/>
    </w:rPr>
  </w:style>
  <w:style w:type="paragraph" w:styleId="850">
    <w:name w:val="Схема документа"/>
    <w:basedOn w:val="839"/>
    <w:next w:val="8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18</cp:revision>
  <dcterms:created xsi:type="dcterms:W3CDTF">2018-12-27T11:42:00Z</dcterms:created>
  <dcterms:modified xsi:type="dcterms:W3CDTF">2025-01-10T04:03:47Z</dcterms:modified>
</cp:coreProperties>
</file>